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30BA" w14:textId="77777777" w:rsidR="00FF1C5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Information</w:t>
      </w:r>
      <w:proofErr w:type="spellEnd"/>
      <w:r>
        <w:rPr>
          <w:rFonts w:eastAsia="Times New Roman"/>
          <w:color w:val="000000"/>
        </w:rPr>
        <w:t xml:space="preserve"> list of a </w:t>
      </w:r>
      <w:proofErr w:type="spellStart"/>
      <w:r>
        <w:rPr>
          <w:rFonts w:eastAsia="Times New Roman"/>
          <w:color w:val="000000"/>
        </w:rPr>
        <w:t>subject</w:t>
      </w:r>
      <w:proofErr w:type="spellEnd"/>
    </w:p>
    <w:p w14:paraId="3ACF4A01" w14:textId="77777777" w:rsidR="00FF1C5F" w:rsidRDefault="00FF1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212"/>
      </w:tblGrid>
      <w:tr w:rsidR="00FF1C5F" w14:paraId="480B83C1" w14:textId="77777777">
        <w:tc>
          <w:tcPr>
            <w:tcW w:w="9322" w:type="dxa"/>
            <w:gridSpan w:val="2"/>
          </w:tcPr>
          <w:p w14:paraId="3D56DA8F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University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Bratislava International </w:t>
            </w:r>
            <w:proofErr w:type="spellStart"/>
            <w:r>
              <w:rPr>
                <w:rFonts w:eastAsia="Times New Roman"/>
                <w:color w:val="000000"/>
              </w:rPr>
              <w:t>School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Liberal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Arts</w:t>
            </w:r>
            <w:proofErr w:type="spellEnd"/>
            <w:r>
              <w:rPr>
                <w:rFonts w:eastAsia="Times New Roman"/>
                <w:color w:val="000000"/>
              </w:rPr>
              <w:t xml:space="preserve"> (BISLA)</w:t>
            </w:r>
          </w:p>
        </w:tc>
      </w:tr>
      <w:tr w:rsidR="00FF1C5F" w14:paraId="7A0C51EE" w14:textId="77777777">
        <w:tc>
          <w:tcPr>
            <w:tcW w:w="9322" w:type="dxa"/>
            <w:gridSpan w:val="2"/>
          </w:tcPr>
          <w:p w14:paraId="7CCA5ADA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Faculty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F1C5F" w14:paraId="2C7EEBD0" w14:textId="77777777">
        <w:tc>
          <w:tcPr>
            <w:tcW w:w="4110" w:type="dxa"/>
          </w:tcPr>
          <w:p w14:paraId="45B017AA" w14:textId="5B5F7D0C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Subject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code</w:t>
            </w:r>
            <w:proofErr w:type="spellEnd"/>
            <w:r w:rsidR="00121F97">
              <w:rPr>
                <w:rFonts w:eastAsia="Times New Roman"/>
                <w:b/>
                <w:color w:val="000000"/>
              </w:rPr>
              <w:t>: PS-401</w:t>
            </w:r>
          </w:p>
        </w:tc>
        <w:tc>
          <w:tcPr>
            <w:tcW w:w="5212" w:type="dxa"/>
          </w:tcPr>
          <w:p w14:paraId="0F88A682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498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Subject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ab/>
            </w:r>
          </w:p>
          <w:p w14:paraId="0868833A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498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Foundations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Psychology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for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Social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Scientists</w:t>
            </w:r>
            <w:proofErr w:type="spellEnd"/>
          </w:p>
        </w:tc>
      </w:tr>
      <w:tr w:rsidR="00FF1C5F" w14:paraId="78EF8CC1" w14:textId="77777777">
        <w:trPr>
          <w:trHeight w:val="714"/>
        </w:trPr>
        <w:tc>
          <w:tcPr>
            <w:tcW w:w="9322" w:type="dxa"/>
            <w:gridSpan w:val="2"/>
          </w:tcPr>
          <w:p w14:paraId="1C2956B1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Type, </w:t>
            </w:r>
            <w:proofErr w:type="spellStart"/>
            <w:r>
              <w:rPr>
                <w:rFonts w:eastAsia="Times New Roman"/>
                <w:b/>
                <w:color w:val="000000"/>
              </w:rPr>
              <w:t>scope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, and </w:t>
            </w:r>
            <w:proofErr w:type="spellStart"/>
            <w:r>
              <w:rPr>
                <w:rFonts w:eastAsia="Times New Roman"/>
                <w:b/>
                <w:color w:val="000000"/>
              </w:rPr>
              <w:t>method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b/>
                <w:color w:val="000000"/>
              </w:rPr>
              <w:t>educational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activities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Two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weekly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meetings</w:t>
            </w:r>
            <w:proofErr w:type="spellEnd"/>
            <w:r>
              <w:rPr>
                <w:rFonts w:eastAsia="Times New Roman"/>
                <w:color w:val="000000"/>
              </w:rPr>
              <w:t xml:space="preserve"> of 90 </w:t>
            </w:r>
            <w:proofErr w:type="spellStart"/>
            <w:r>
              <w:rPr>
                <w:rFonts w:eastAsia="Times New Roman"/>
                <w:color w:val="000000"/>
              </w:rPr>
              <w:t>minutes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each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amounting</w:t>
            </w:r>
            <w:proofErr w:type="spellEnd"/>
            <w:r>
              <w:rPr>
                <w:rFonts w:eastAsia="Times New Roman"/>
                <w:color w:val="000000"/>
              </w:rPr>
              <w:t xml:space="preserve"> 42 </w:t>
            </w:r>
            <w:proofErr w:type="spellStart"/>
            <w:r>
              <w:rPr>
                <w:rFonts w:eastAsia="Times New Roman"/>
                <w:color w:val="000000"/>
              </w:rPr>
              <w:t>hours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total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Every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week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first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meeting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takes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form</w:t>
            </w:r>
            <w:proofErr w:type="spellEnd"/>
            <w:r>
              <w:rPr>
                <w:rFonts w:eastAsia="Times New Roman"/>
                <w:color w:val="000000"/>
              </w:rPr>
              <w:t xml:space="preserve"> of a </w:t>
            </w:r>
            <w:proofErr w:type="spellStart"/>
            <w:r>
              <w:rPr>
                <w:rFonts w:eastAsia="Times New Roman"/>
                <w:color w:val="000000"/>
              </w:rPr>
              <w:t>lecture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second</w:t>
            </w:r>
            <w:proofErr w:type="spellEnd"/>
            <w:r>
              <w:rPr>
                <w:rFonts w:eastAsia="Times New Roman"/>
                <w:color w:val="000000"/>
              </w:rPr>
              <w:t>, of a </w:t>
            </w:r>
            <w:proofErr w:type="spellStart"/>
            <w:r>
              <w:rPr>
                <w:rFonts w:eastAsia="Times New Roman"/>
                <w:color w:val="000000"/>
              </w:rPr>
              <w:t>seminar</w:t>
            </w:r>
            <w:proofErr w:type="spellEnd"/>
            <w:r>
              <w:rPr>
                <w:rFonts w:eastAsia="Times New Roman"/>
                <w:color w:val="000000"/>
              </w:rPr>
              <w:t>. (</w:t>
            </w:r>
            <w:proofErr w:type="spellStart"/>
            <w:r>
              <w:rPr>
                <w:rFonts w:eastAsia="Times New Roman"/>
                <w:color w:val="000000"/>
              </w:rPr>
              <w:t>full-time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form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</w:p>
        </w:tc>
      </w:tr>
      <w:tr w:rsidR="00FF1C5F" w14:paraId="72C454A7" w14:textId="77777777">
        <w:trPr>
          <w:trHeight w:val="286"/>
        </w:trPr>
        <w:tc>
          <w:tcPr>
            <w:tcW w:w="9322" w:type="dxa"/>
            <w:gridSpan w:val="2"/>
          </w:tcPr>
          <w:p w14:paraId="18F7BAC2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Number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b/>
                <w:color w:val="000000"/>
              </w:rPr>
              <w:t>credits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 ECT</w:t>
            </w:r>
          </w:p>
        </w:tc>
      </w:tr>
      <w:tr w:rsidR="00FF1C5F" w14:paraId="55DE8C69" w14:textId="77777777">
        <w:tc>
          <w:tcPr>
            <w:tcW w:w="9322" w:type="dxa"/>
            <w:gridSpan w:val="2"/>
          </w:tcPr>
          <w:p w14:paraId="70F08300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Suggested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semester: </w:t>
            </w:r>
            <w:r>
              <w:rPr>
                <w:rFonts w:eastAsia="Times New Roman"/>
                <w:color w:val="000000"/>
              </w:rPr>
              <w:t>. semester</w:t>
            </w:r>
          </w:p>
        </w:tc>
      </w:tr>
      <w:tr w:rsidR="00FF1C5F" w14:paraId="636DF851" w14:textId="77777777">
        <w:tc>
          <w:tcPr>
            <w:tcW w:w="9322" w:type="dxa"/>
            <w:gridSpan w:val="2"/>
          </w:tcPr>
          <w:p w14:paraId="55BD8A42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Level of </w:t>
            </w:r>
            <w:proofErr w:type="spellStart"/>
            <w:r>
              <w:rPr>
                <w:rFonts w:eastAsia="Times New Roman"/>
                <w:b/>
                <w:color w:val="000000"/>
              </w:rPr>
              <w:t>studies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1</w:t>
            </w:r>
          </w:p>
        </w:tc>
      </w:tr>
      <w:tr w:rsidR="00FF1C5F" w14:paraId="7336D737" w14:textId="77777777">
        <w:tc>
          <w:tcPr>
            <w:tcW w:w="9322" w:type="dxa"/>
            <w:gridSpan w:val="2"/>
          </w:tcPr>
          <w:p w14:paraId="0CDC1C50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Conditional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previous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subjects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F1C5F" w14:paraId="78B3741B" w14:textId="77777777">
        <w:tc>
          <w:tcPr>
            <w:tcW w:w="9322" w:type="dxa"/>
            <w:gridSpan w:val="2"/>
          </w:tcPr>
          <w:p w14:paraId="19EB54FD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Requirements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for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the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course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7428390F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Course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evaluation</w:t>
            </w:r>
            <w:proofErr w:type="spellEnd"/>
            <w:r>
              <w:rPr>
                <w:rFonts w:eastAsia="Times New Roman"/>
                <w:color w:val="000000"/>
              </w:rPr>
              <w:t xml:space="preserve"> (%): A – </w:t>
            </w:r>
            <w:proofErr w:type="spellStart"/>
            <w:r>
              <w:rPr>
                <w:rFonts w:eastAsia="Times New Roman"/>
                <w:color w:val="000000"/>
              </w:rPr>
              <w:t>excellent</w:t>
            </w:r>
            <w:proofErr w:type="spellEnd"/>
            <w:r>
              <w:rPr>
                <w:rFonts w:eastAsia="Times New Roman"/>
                <w:color w:val="000000"/>
              </w:rPr>
              <w:t xml:space="preserve">: 100-93%, B – </w:t>
            </w:r>
            <w:proofErr w:type="spellStart"/>
            <w:r>
              <w:rPr>
                <w:rFonts w:eastAsia="Times New Roman"/>
                <w:color w:val="000000"/>
              </w:rPr>
              <w:t>very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good</w:t>
            </w:r>
            <w:proofErr w:type="spellEnd"/>
            <w:r>
              <w:rPr>
                <w:rFonts w:eastAsia="Times New Roman"/>
                <w:color w:val="000000"/>
              </w:rPr>
              <w:t xml:space="preserve">: 92-84%, C – </w:t>
            </w:r>
            <w:proofErr w:type="spellStart"/>
            <w:r>
              <w:rPr>
                <w:rFonts w:eastAsia="Times New Roman"/>
                <w:color w:val="000000"/>
              </w:rPr>
              <w:t>good</w:t>
            </w:r>
            <w:proofErr w:type="spellEnd"/>
            <w:r>
              <w:rPr>
                <w:rFonts w:eastAsia="Times New Roman"/>
                <w:color w:val="000000"/>
              </w:rPr>
              <w:t xml:space="preserve">: 83-74%, D – </w:t>
            </w:r>
            <w:proofErr w:type="spellStart"/>
            <w:r>
              <w:rPr>
                <w:rFonts w:eastAsia="Times New Roman"/>
                <w:color w:val="000000"/>
              </w:rPr>
              <w:t>satisfactory</w:t>
            </w:r>
            <w:proofErr w:type="spellEnd"/>
            <w:r>
              <w:rPr>
                <w:rFonts w:eastAsia="Times New Roman"/>
                <w:color w:val="000000"/>
              </w:rPr>
              <w:t xml:space="preserve">: 73-63%, E – </w:t>
            </w:r>
            <w:proofErr w:type="spellStart"/>
            <w:r>
              <w:rPr>
                <w:rFonts w:eastAsia="Times New Roman"/>
                <w:color w:val="000000"/>
              </w:rPr>
              <w:t>sufficient</w:t>
            </w:r>
            <w:proofErr w:type="spellEnd"/>
            <w:r>
              <w:rPr>
                <w:rFonts w:eastAsia="Times New Roman"/>
                <w:color w:val="000000"/>
              </w:rPr>
              <w:t xml:space="preserve">: 62-51%, </w:t>
            </w:r>
            <w:proofErr w:type="spellStart"/>
            <w:r>
              <w:rPr>
                <w:rFonts w:eastAsia="Times New Roman"/>
                <w:color w:val="000000"/>
              </w:rPr>
              <w:t>Fx</w:t>
            </w:r>
            <w:proofErr w:type="spellEnd"/>
            <w:r>
              <w:rPr>
                <w:rFonts w:eastAsia="Times New Roman"/>
                <w:color w:val="000000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</w:rPr>
              <w:t>fail</w:t>
            </w:r>
            <w:proofErr w:type="spellEnd"/>
            <w:r>
              <w:rPr>
                <w:rFonts w:eastAsia="Times New Roman"/>
                <w:color w:val="000000"/>
              </w:rPr>
              <w:t xml:space="preserve">: 50-0%. </w:t>
            </w:r>
          </w:p>
          <w:p w14:paraId="4621FBC5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Passing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course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assumes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that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student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not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absent</w:t>
            </w:r>
            <w:proofErr w:type="spellEnd"/>
            <w:r>
              <w:rPr>
                <w:rFonts w:eastAsia="Times New Roman"/>
                <w:color w:val="000000"/>
              </w:rPr>
              <w:t xml:space="preserve"> at more </w:t>
            </w:r>
            <w:proofErr w:type="spellStart"/>
            <w:r>
              <w:rPr>
                <w:rFonts w:eastAsia="Times New Roman"/>
                <w:color w:val="000000"/>
              </w:rPr>
              <w:t>than</w:t>
            </w:r>
            <w:proofErr w:type="spellEnd"/>
            <w:r>
              <w:rPr>
                <w:rFonts w:eastAsia="Times New Roman"/>
                <w:color w:val="000000"/>
              </w:rPr>
              <w:t xml:space="preserve"> 4 </w:t>
            </w:r>
            <w:proofErr w:type="spellStart"/>
            <w:r>
              <w:rPr>
                <w:rFonts w:eastAsia="Times New Roman"/>
                <w:color w:val="000000"/>
              </w:rPr>
              <w:t>class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sessions</w:t>
            </w:r>
            <w:proofErr w:type="spellEnd"/>
            <w:r>
              <w:rPr>
                <w:rFonts w:eastAsia="Times New Roman"/>
                <w:color w:val="000000"/>
              </w:rPr>
              <w:t xml:space="preserve">. Late </w:t>
            </w:r>
            <w:proofErr w:type="spellStart"/>
            <w:r>
              <w:rPr>
                <w:rFonts w:eastAsia="Times New Roman"/>
                <w:color w:val="000000"/>
              </w:rPr>
              <w:t>arrival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marked</w:t>
            </w:r>
            <w:proofErr w:type="spellEnd"/>
            <w:r>
              <w:rPr>
                <w:rFonts w:eastAsia="Times New Roman"/>
                <w:color w:val="000000"/>
              </w:rPr>
              <w:t xml:space="preserve"> as a “</w:t>
            </w:r>
            <w:proofErr w:type="spellStart"/>
            <w:r>
              <w:rPr>
                <w:rFonts w:eastAsia="Times New Roman"/>
                <w:color w:val="000000"/>
              </w:rPr>
              <w:t>tardie</w:t>
            </w:r>
            <w:proofErr w:type="spellEnd"/>
            <w:r>
              <w:rPr>
                <w:rFonts w:eastAsia="Times New Roman"/>
                <w:color w:val="000000"/>
              </w:rPr>
              <w:t xml:space="preserve">”. </w:t>
            </w:r>
            <w:proofErr w:type="spellStart"/>
            <w:r>
              <w:rPr>
                <w:rFonts w:eastAsia="Times New Roman"/>
                <w:color w:val="000000"/>
              </w:rPr>
              <w:t>Three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tardies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equal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one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absence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Missing</w:t>
            </w:r>
            <w:proofErr w:type="spellEnd"/>
            <w:r>
              <w:rPr>
                <w:rFonts w:eastAsia="Times New Roman"/>
                <w:color w:val="000000"/>
              </w:rPr>
              <w:t xml:space="preserve"> more </w:t>
            </w:r>
            <w:proofErr w:type="spellStart"/>
            <w:r>
              <w:rPr>
                <w:rFonts w:eastAsia="Times New Roman"/>
                <w:color w:val="000000"/>
              </w:rPr>
              <w:t>than</w:t>
            </w:r>
            <w:proofErr w:type="spellEnd"/>
            <w:r>
              <w:rPr>
                <w:rFonts w:eastAsia="Times New Roman"/>
                <w:color w:val="000000"/>
              </w:rPr>
              <w:t xml:space="preserve"> 15 </w:t>
            </w:r>
            <w:proofErr w:type="spellStart"/>
            <w:r>
              <w:rPr>
                <w:rFonts w:eastAsia="Times New Roman"/>
                <w:color w:val="000000"/>
              </w:rPr>
              <w:t>minutes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class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considered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absence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20C49035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b/>
                <w:color w:val="222222"/>
              </w:rPr>
            </w:pPr>
            <w:proofErr w:type="spellStart"/>
            <w:r>
              <w:rPr>
                <w:rFonts w:eastAsia="Times New Roman"/>
                <w:b/>
                <w:color w:val="222222"/>
              </w:rPr>
              <w:t>Assessment</w:t>
            </w:r>
            <w:proofErr w:type="spellEnd"/>
            <w:r>
              <w:rPr>
                <w:rFonts w:eastAsia="Times New Roman"/>
                <w:b/>
                <w:color w:val="222222"/>
              </w:rPr>
              <w:t xml:space="preserve"> &amp; </w:t>
            </w:r>
            <w:proofErr w:type="spellStart"/>
            <w:r>
              <w:rPr>
                <w:rFonts w:eastAsia="Times New Roman"/>
                <w:b/>
                <w:color w:val="222222"/>
              </w:rPr>
              <w:t>Evaluation</w:t>
            </w:r>
            <w:proofErr w:type="spellEnd"/>
          </w:p>
          <w:p w14:paraId="2FDCFA5A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• </w:t>
            </w:r>
            <w:proofErr w:type="spellStart"/>
            <w:r>
              <w:rPr>
                <w:rFonts w:eastAsia="Times New Roman"/>
                <w:color w:val="222222"/>
              </w:rPr>
              <w:t>Participation</w:t>
            </w:r>
            <w:proofErr w:type="spellEnd"/>
            <w:r>
              <w:rPr>
                <w:rFonts w:eastAsia="Times New Roman"/>
                <w:color w:val="222222"/>
              </w:rPr>
              <w:t xml:space="preserve"> &amp; </w:t>
            </w:r>
            <w:proofErr w:type="spellStart"/>
            <w:r>
              <w:rPr>
                <w:rFonts w:eastAsia="Times New Roman"/>
                <w:color w:val="222222"/>
              </w:rPr>
              <w:t>Engagement</w:t>
            </w:r>
            <w:proofErr w:type="spellEnd"/>
            <w:r>
              <w:rPr>
                <w:rFonts w:eastAsia="Times New Roman"/>
                <w:color w:val="222222"/>
              </w:rPr>
              <w:t xml:space="preserve"> (40%) – </w:t>
            </w:r>
            <w:proofErr w:type="spellStart"/>
            <w:r>
              <w:rPr>
                <w:rFonts w:eastAsia="Times New Roman"/>
                <w:color w:val="222222"/>
              </w:rPr>
              <w:t>Contribution</w:t>
            </w:r>
            <w:proofErr w:type="spellEnd"/>
            <w:r>
              <w:rPr>
                <w:rFonts w:eastAsia="Times New Roman"/>
                <w:color w:val="222222"/>
              </w:rPr>
              <w:t xml:space="preserve"> to </w:t>
            </w:r>
            <w:proofErr w:type="spellStart"/>
            <w:r>
              <w:rPr>
                <w:rFonts w:eastAsia="Times New Roman"/>
                <w:color w:val="222222"/>
              </w:rPr>
              <w:t>discussions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case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studies</w:t>
            </w:r>
            <w:proofErr w:type="spellEnd"/>
            <w:r>
              <w:rPr>
                <w:rFonts w:eastAsia="Times New Roman"/>
                <w:color w:val="222222"/>
              </w:rPr>
              <w:t xml:space="preserve">, and </w:t>
            </w:r>
            <w:proofErr w:type="spellStart"/>
            <w:r>
              <w:rPr>
                <w:rFonts w:eastAsia="Times New Roman"/>
                <w:color w:val="222222"/>
              </w:rPr>
              <w:t>experiential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exercises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4B7D11E8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• </w:t>
            </w:r>
            <w:proofErr w:type="spellStart"/>
            <w:r>
              <w:rPr>
                <w:rFonts w:eastAsia="Times New Roman"/>
                <w:color w:val="222222"/>
              </w:rPr>
              <w:t>Empirical</w:t>
            </w:r>
            <w:proofErr w:type="spellEnd"/>
            <w:r>
              <w:rPr>
                <w:rFonts w:eastAsia="Times New Roman"/>
                <w:color w:val="222222"/>
              </w:rPr>
              <w:t xml:space="preserve"> Project </w:t>
            </w:r>
            <w:proofErr w:type="spellStart"/>
            <w:r>
              <w:rPr>
                <w:rFonts w:eastAsia="Times New Roman"/>
                <w:color w:val="222222"/>
              </w:rPr>
              <w:t>Proposal</w:t>
            </w:r>
            <w:proofErr w:type="spellEnd"/>
            <w:r>
              <w:rPr>
                <w:rFonts w:eastAsia="Times New Roman"/>
                <w:color w:val="222222"/>
              </w:rPr>
              <w:t xml:space="preserve"> (10%) – </w:t>
            </w:r>
            <w:proofErr w:type="spellStart"/>
            <w:r>
              <w:rPr>
                <w:rFonts w:eastAsia="Times New Roman"/>
                <w:color w:val="222222"/>
              </w:rPr>
              <w:t>Research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question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methodology</w:t>
            </w:r>
            <w:proofErr w:type="spellEnd"/>
            <w:r>
              <w:rPr>
                <w:rFonts w:eastAsia="Times New Roman"/>
                <w:color w:val="222222"/>
              </w:rPr>
              <w:t xml:space="preserve">, and </w:t>
            </w:r>
            <w:proofErr w:type="spellStart"/>
            <w:r>
              <w:rPr>
                <w:rFonts w:eastAsia="Times New Roman"/>
                <w:color w:val="222222"/>
              </w:rPr>
              <w:t>expected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outcomes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1824C880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• </w:t>
            </w:r>
            <w:proofErr w:type="spellStart"/>
            <w:r>
              <w:rPr>
                <w:rFonts w:eastAsia="Times New Roman"/>
                <w:color w:val="222222"/>
              </w:rPr>
              <w:t>Final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Empirical</w:t>
            </w:r>
            <w:proofErr w:type="spellEnd"/>
            <w:r>
              <w:rPr>
                <w:rFonts w:eastAsia="Times New Roman"/>
                <w:color w:val="222222"/>
              </w:rPr>
              <w:t xml:space="preserve"> Project (40%) – </w:t>
            </w:r>
            <w:proofErr w:type="spellStart"/>
            <w:r>
              <w:rPr>
                <w:rFonts w:eastAsia="Times New Roman"/>
                <w:color w:val="222222"/>
              </w:rPr>
              <w:t>Research</w:t>
            </w:r>
            <w:proofErr w:type="spellEnd"/>
            <w:r>
              <w:rPr>
                <w:rFonts w:eastAsia="Times New Roman"/>
                <w:color w:val="222222"/>
              </w:rPr>
              <w:t xml:space="preserve"> study (</w:t>
            </w:r>
            <w:proofErr w:type="spellStart"/>
            <w:r>
              <w:rPr>
                <w:rFonts w:eastAsia="Times New Roman"/>
                <w:color w:val="222222"/>
              </w:rPr>
              <w:t>survey</w:t>
            </w:r>
            <w:proofErr w:type="spellEnd"/>
            <w:r>
              <w:rPr>
                <w:rFonts w:eastAsia="Times New Roman"/>
                <w:color w:val="222222"/>
              </w:rPr>
              <w:t xml:space="preserve">, experiment, </w:t>
            </w:r>
            <w:proofErr w:type="spellStart"/>
            <w:r>
              <w:rPr>
                <w:rFonts w:eastAsia="Times New Roman"/>
                <w:color w:val="222222"/>
              </w:rPr>
              <w:t>case</w:t>
            </w:r>
            <w:proofErr w:type="spellEnd"/>
            <w:r>
              <w:rPr>
                <w:rFonts w:eastAsia="Times New Roman"/>
                <w:color w:val="222222"/>
              </w:rPr>
              <w:t xml:space="preserve"> study or </w:t>
            </w:r>
            <w:proofErr w:type="spellStart"/>
            <w:r>
              <w:rPr>
                <w:rFonts w:eastAsia="Times New Roman"/>
                <w:color w:val="222222"/>
              </w:rPr>
              <w:t>observational</w:t>
            </w:r>
            <w:proofErr w:type="spellEnd"/>
            <w:r>
              <w:rPr>
                <w:rFonts w:eastAsia="Times New Roman"/>
                <w:color w:val="222222"/>
              </w:rPr>
              <w:t xml:space="preserve"> study).</w:t>
            </w:r>
          </w:p>
          <w:p w14:paraId="562C9A75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• </w:t>
            </w:r>
            <w:proofErr w:type="spellStart"/>
            <w:r>
              <w:rPr>
                <w:rFonts w:eastAsia="Times New Roman"/>
                <w:color w:val="222222"/>
              </w:rPr>
              <w:t>Final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Presentation</w:t>
            </w:r>
            <w:proofErr w:type="spellEnd"/>
            <w:r>
              <w:rPr>
                <w:rFonts w:eastAsia="Times New Roman"/>
                <w:color w:val="222222"/>
              </w:rPr>
              <w:t xml:space="preserve"> (10%) – </w:t>
            </w:r>
            <w:proofErr w:type="spellStart"/>
            <w:r>
              <w:rPr>
                <w:rFonts w:eastAsia="Times New Roman"/>
                <w:color w:val="222222"/>
              </w:rPr>
              <w:t>Summary</w:t>
            </w:r>
            <w:proofErr w:type="spellEnd"/>
            <w:r>
              <w:rPr>
                <w:rFonts w:eastAsia="Times New Roman"/>
                <w:color w:val="222222"/>
              </w:rPr>
              <w:t xml:space="preserve"> of </w:t>
            </w:r>
            <w:proofErr w:type="spellStart"/>
            <w:r>
              <w:rPr>
                <w:rFonts w:eastAsia="Times New Roman"/>
                <w:color w:val="222222"/>
              </w:rPr>
              <w:t>findings</w:t>
            </w:r>
            <w:proofErr w:type="spellEnd"/>
            <w:r>
              <w:rPr>
                <w:rFonts w:eastAsia="Times New Roman"/>
                <w:color w:val="222222"/>
              </w:rPr>
              <w:t xml:space="preserve"> and </w:t>
            </w:r>
            <w:proofErr w:type="spellStart"/>
            <w:r>
              <w:rPr>
                <w:rFonts w:eastAsia="Times New Roman"/>
                <w:color w:val="222222"/>
              </w:rPr>
              <w:t>implications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082E710B" w14:textId="77777777" w:rsidR="00FF1C5F" w:rsidRDefault="00FF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</w:tc>
      </w:tr>
      <w:tr w:rsidR="00FF1C5F" w14:paraId="53C59448" w14:textId="77777777">
        <w:tc>
          <w:tcPr>
            <w:tcW w:w="9322" w:type="dxa"/>
            <w:gridSpan w:val="2"/>
          </w:tcPr>
          <w:p w14:paraId="177A2A18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Learning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outcomes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44AD9EFA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By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end of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course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students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will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be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able</w:t>
            </w:r>
            <w:proofErr w:type="spellEnd"/>
            <w:r>
              <w:rPr>
                <w:rFonts w:eastAsia="Times New Roman"/>
                <w:color w:val="222222"/>
              </w:rPr>
              <w:t xml:space="preserve"> to:</w:t>
            </w:r>
          </w:p>
          <w:p w14:paraId="53B8C8DE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1. </w:t>
            </w:r>
            <w:proofErr w:type="spellStart"/>
            <w:r>
              <w:rPr>
                <w:rFonts w:eastAsia="Times New Roman"/>
                <w:color w:val="222222"/>
              </w:rPr>
              <w:t>Understand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foundational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psychological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theories</w:t>
            </w:r>
            <w:proofErr w:type="spellEnd"/>
            <w:r>
              <w:rPr>
                <w:rFonts w:eastAsia="Times New Roman"/>
                <w:color w:val="222222"/>
              </w:rPr>
              <w:t xml:space="preserve"> and </w:t>
            </w:r>
            <w:proofErr w:type="spellStart"/>
            <w:r>
              <w:rPr>
                <w:rFonts w:eastAsia="Times New Roman"/>
                <w:color w:val="222222"/>
              </w:rPr>
              <w:t>research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relevant</w:t>
            </w:r>
            <w:proofErr w:type="spellEnd"/>
            <w:r>
              <w:rPr>
                <w:rFonts w:eastAsia="Times New Roman"/>
                <w:color w:val="222222"/>
              </w:rPr>
              <w:t xml:space="preserve"> to </w:t>
            </w:r>
            <w:proofErr w:type="spellStart"/>
            <w:r>
              <w:rPr>
                <w:rFonts w:eastAsia="Times New Roman"/>
                <w:color w:val="222222"/>
              </w:rPr>
              <w:t>social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sciences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72FEC3A3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2. </w:t>
            </w:r>
            <w:proofErr w:type="spellStart"/>
            <w:r>
              <w:rPr>
                <w:rFonts w:eastAsia="Times New Roman"/>
                <w:color w:val="222222"/>
              </w:rPr>
              <w:t>Analyze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role of </w:t>
            </w:r>
            <w:proofErr w:type="spellStart"/>
            <w:r>
              <w:rPr>
                <w:rFonts w:eastAsia="Times New Roman"/>
                <w:color w:val="222222"/>
              </w:rPr>
              <w:t>psychological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factors</w:t>
            </w:r>
            <w:proofErr w:type="spellEnd"/>
            <w:r>
              <w:rPr>
                <w:rFonts w:eastAsia="Times New Roman"/>
                <w:color w:val="222222"/>
              </w:rPr>
              <w:t xml:space="preserve"> in </w:t>
            </w:r>
            <w:proofErr w:type="spellStart"/>
            <w:r>
              <w:rPr>
                <w:rFonts w:eastAsia="Times New Roman"/>
                <w:color w:val="222222"/>
              </w:rPr>
              <w:t>decision-making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social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interactions</w:t>
            </w:r>
            <w:proofErr w:type="spellEnd"/>
            <w:r>
              <w:rPr>
                <w:rFonts w:eastAsia="Times New Roman"/>
                <w:color w:val="222222"/>
              </w:rPr>
              <w:t xml:space="preserve">, and </w:t>
            </w:r>
            <w:proofErr w:type="spellStart"/>
            <w:r>
              <w:rPr>
                <w:rFonts w:eastAsia="Times New Roman"/>
                <w:color w:val="222222"/>
              </w:rPr>
              <w:t>mental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health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32A43FFF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3. </w:t>
            </w:r>
            <w:proofErr w:type="spellStart"/>
            <w:r>
              <w:rPr>
                <w:rFonts w:eastAsia="Times New Roman"/>
                <w:color w:val="222222"/>
              </w:rPr>
              <w:t>Apply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psychological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concepts</w:t>
            </w:r>
            <w:proofErr w:type="spellEnd"/>
            <w:r>
              <w:rPr>
                <w:rFonts w:eastAsia="Times New Roman"/>
                <w:color w:val="222222"/>
              </w:rPr>
              <w:t xml:space="preserve"> to </w:t>
            </w:r>
            <w:proofErr w:type="spellStart"/>
            <w:r>
              <w:rPr>
                <w:rFonts w:eastAsia="Times New Roman"/>
                <w:color w:val="222222"/>
              </w:rPr>
              <w:t>real-world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contexts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including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leadership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teamwork</w:t>
            </w:r>
            <w:proofErr w:type="spellEnd"/>
            <w:r>
              <w:rPr>
                <w:rFonts w:eastAsia="Times New Roman"/>
                <w:color w:val="222222"/>
              </w:rPr>
              <w:t xml:space="preserve">, and </w:t>
            </w:r>
            <w:proofErr w:type="spellStart"/>
            <w:r>
              <w:rPr>
                <w:rFonts w:eastAsia="Times New Roman"/>
                <w:color w:val="222222"/>
              </w:rPr>
              <w:t>well-being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6237F62C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4. Design and </w:t>
            </w:r>
            <w:proofErr w:type="spellStart"/>
            <w:r>
              <w:rPr>
                <w:rFonts w:eastAsia="Times New Roman"/>
                <w:color w:val="222222"/>
              </w:rPr>
              <w:t>conduct</w:t>
            </w:r>
            <w:proofErr w:type="spellEnd"/>
            <w:r>
              <w:rPr>
                <w:rFonts w:eastAsia="Times New Roman"/>
                <w:color w:val="222222"/>
              </w:rPr>
              <w:t xml:space="preserve"> a </w:t>
            </w:r>
            <w:proofErr w:type="spellStart"/>
            <w:r>
              <w:rPr>
                <w:rFonts w:eastAsia="Times New Roman"/>
                <w:color w:val="222222"/>
              </w:rPr>
              <w:t>small-scale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empirical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project</w:t>
            </w:r>
            <w:proofErr w:type="spellEnd"/>
            <w:r>
              <w:rPr>
                <w:rFonts w:eastAsia="Times New Roman"/>
                <w:color w:val="222222"/>
              </w:rPr>
              <w:t xml:space="preserve"> (</w:t>
            </w:r>
            <w:proofErr w:type="spellStart"/>
            <w:r>
              <w:rPr>
                <w:rFonts w:eastAsia="Times New Roman"/>
                <w:color w:val="222222"/>
              </w:rPr>
              <w:t>e.g</w:t>
            </w:r>
            <w:proofErr w:type="spellEnd"/>
            <w:r>
              <w:rPr>
                <w:rFonts w:eastAsia="Times New Roman"/>
                <w:color w:val="222222"/>
              </w:rPr>
              <w:t xml:space="preserve">., </w:t>
            </w:r>
            <w:proofErr w:type="spellStart"/>
            <w:r>
              <w:rPr>
                <w:rFonts w:eastAsia="Times New Roman"/>
                <w:color w:val="222222"/>
              </w:rPr>
              <w:t>survey</w:t>
            </w:r>
            <w:proofErr w:type="spellEnd"/>
            <w:r>
              <w:rPr>
                <w:rFonts w:eastAsia="Times New Roman"/>
                <w:color w:val="222222"/>
              </w:rPr>
              <w:t xml:space="preserve">, experiment, </w:t>
            </w:r>
            <w:proofErr w:type="spellStart"/>
            <w:r>
              <w:rPr>
                <w:rFonts w:eastAsia="Times New Roman"/>
                <w:color w:val="222222"/>
              </w:rPr>
              <w:t>case</w:t>
            </w:r>
            <w:proofErr w:type="spellEnd"/>
            <w:r>
              <w:rPr>
                <w:rFonts w:eastAsia="Times New Roman"/>
                <w:color w:val="222222"/>
              </w:rPr>
              <w:t xml:space="preserve"> study or </w:t>
            </w:r>
            <w:proofErr w:type="spellStart"/>
            <w:r>
              <w:rPr>
                <w:rFonts w:eastAsia="Times New Roman"/>
                <w:color w:val="222222"/>
              </w:rPr>
              <w:t>observational</w:t>
            </w:r>
            <w:proofErr w:type="spellEnd"/>
            <w:r>
              <w:rPr>
                <w:rFonts w:eastAsia="Times New Roman"/>
                <w:color w:val="222222"/>
              </w:rPr>
              <w:t xml:space="preserve"> study).</w:t>
            </w:r>
          </w:p>
          <w:p w14:paraId="17EBDC57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lastRenderedPageBreak/>
              <w:t xml:space="preserve">5. </w:t>
            </w:r>
            <w:proofErr w:type="spellStart"/>
            <w:r>
              <w:rPr>
                <w:rFonts w:eastAsia="Times New Roman"/>
                <w:color w:val="222222"/>
              </w:rPr>
              <w:t>Critically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evaluate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application</w:t>
            </w:r>
            <w:proofErr w:type="spellEnd"/>
            <w:r>
              <w:rPr>
                <w:rFonts w:eastAsia="Times New Roman"/>
                <w:color w:val="222222"/>
              </w:rPr>
              <w:t xml:space="preserve"> of </w:t>
            </w:r>
            <w:proofErr w:type="spellStart"/>
            <w:r>
              <w:rPr>
                <w:rFonts w:eastAsia="Times New Roman"/>
                <w:color w:val="222222"/>
              </w:rPr>
              <w:t>psychology</w:t>
            </w:r>
            <w:proofErr w:type="spellEnd"/>
            <w:r>
              <w:rPr>
                <w:rFonts w:eastAsia="Times New Roman"/>
                <w:color w:val="222222"/>
              </w:rPr>
              <w:t xml:space="preserve"> in </w:t>
            </w:r>
            <w:proofErr w:type="spellStart"/>
            <w:r>
              <w:rPr>
                <w:rFonts w:eastAsia="Times New Roman"/>
                <w:color w:val="222222"/>
              </w:rPr>
              <w:t>social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science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fields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4E70ADBA" w14:textId="77777777" w:rsidR="00FF1C5F" w:rsidRDefault="00FF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</w:tc>
      </w:tr>
      <w:tr w:rsidR="00FF1C5F" w14:paraId="74B68EA5" w14:textId="77777777">
        <w:tc>
          <w:tcPr>
            <w:tcW w:w="9322" w:type="dxa"/>
            <w:gridSpan w:val="2"/>
          </w:tcPr>
          <w:p w14:paraId="5DD67495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lastRenderedPageBreak/>
              <w:t>Brief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outline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b/>
                <w:color w:val="000000"/>
              </w:rPr>
              <w:t>the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course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: </w:t>
            </w:r>
          </w:p>
          <w:p w14:paraId="07435D96" w14:textId="77777777" w:rsidR="00FF1C5F" w:rsidRDefault="00FF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</w:rPr>
            </w:pPr>
          </w:p>
          <w:p w14:paraId="3E69F4B8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Introduction</w:t>
            </w:r>
            <w:proofErr w:type="spellEnd"/>
            <w:r>
              <w:rPr>
                <w:rFonts w:eastAsia="Times New Roman"/>
                <w:b/>
              </w:rPr>
              <w:t xml:space="preserve"> to </w:t>
            </w:r>
            <w:proofErr w:type="spellStart"/>
            <w:r>
              <w:rPr>
                <w:rFonts w:eastAsia="Times New Roman"/>
                <w:b/>
              </w:rPr>
              <w:t>Psychology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for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Social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Sciences</w:t>
            </w:r>
            <w:proofErr w:type="spellEnd"/>
          </w:p>
          <w:p w14:paraId="01DE1DA6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Fundamental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principles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psychology</w:t>
            </w:r>
            <w:proofErr w:type="spellEnd"/>
          </w:p>
          <w:p w14:paraId="412424DF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Research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methods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ethical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considerations</w:t>
            </w:r>
            <w:proofErr w:type="spellEnd"/>
          </w:p>
          <w:p w14:paraId="22A7685E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Psychological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Development</w:t>
            </w:r>
            <w:proofErr w:type="spellEnd"/>
            <w:r>
              <w:rPr>
                <w:rFonts w:eastAsia="Times New Roman"/>
                <w:b/>
              </w:rPr>
              <w:t xml:space="preserve"> and </w:t>
            </w:r>
            <w:proofErr w:type="spellStart"/>
            <w:r>
              <w:rPr>
                <w:rFonts w:eastAsia="Times New Roman"/>
                <w:b/>
              </w:rPr>
              <w:t>Personality</w:t>
            </w:r>
            <w:proofErr w:type="spellEnd"/>
          </w:p>
          <w:p w14:paraId="0B5B911A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Theories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development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Piaget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Erikson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Vygotsky</w:t>
            </w:r>
            <w:proofErr w:type="spellEnd"/>
            <w:r>
              <w:rPr>
                <w:rFonts w:eastAsia="Times New Roman"/>
              </w:rPr>
              <w:t>)</w:t>
            </w:r>
          </w:p>
          <w:p w14:paraId="52DA59B4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Personality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theories</w:t>
            </w:r>
            <w:proofErr w:type="spellEnd"/>
            <w:r>
              <w:rPr>
                <w:rFonts w:eastAsia="Times New Roman"/>
              </w:rPr>
              <w:t xml:space="preserve"> (Big </w:t>
            </w:r>
            <w:proofErr w:type="spellStart"/>
            <w:r>
              <w:rPr>
                <w:rFonts w:eastAsia="Times New Roman"/>
              </w:rPr>
              <w:t>Five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others</w:t>
            </w:r>
            <w:proofErr w:type="spellEnd"/>
            <w:r>
              <w:rPr>
                <w:rFonts w:eastAsia="Times New Roman"/>
              </w:rPr>
              <w:t>)</w:t>
            </w:r>
          </w:p>
          <w:p w14:paraId="1DB01E44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Social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Influence</w:t>
            </w:r>
            <w:proofErr w:type="spellEnd"/>
            <w:r>
              <w:rPr>
                <w:rFonts w:eastAsia="Times New Roman"/>
                <w:b/>
              </w:rPr>
              <w:t xml:space="preserve"> and Group Dynamics</w:t>
            </w:r>
          </w:p>
          <w:p w14:paraId="0885E24F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Social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cognition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stereotypes</w:t>
            </w:r>
            <w:proofErr w:type="spellEnd"/>
            <w:r>
              <w:rPr>
                <w:rFonts w:eastAsia="Times New Roman"/>
              </w:rPr>
              <w:t xml:space="preserve">, and </w:t>
            </w:r>
            <w:proofErr w:type="spellStart"/>
            <w:r>
              <w:rPr>
                <w:rFonts w:eastAsia="Times New Roman"/>
              </w:rPr>
              <w:t>prejudice</w:t>
            </w:r>
            <w:proofErr w:type="spellEnd"/>
          </w:p>
          <w:p w14:paraId="1347AEBE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Conformity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obedience</w:t>
            </w:r>
            <w:proofErr w:type="spellEnd"/>
            <w:r>
              <w:rPr>
                <w:rFonts w:eastAsia="Times New Roman"/>
              </w:rPr>
              <w:t xml:space="preserve">, and </w:t>
            </w:r>
            <w:proofErr w:type="spellStart"/>
            <w:r>
              <w:rPr>
                <w:rFonts w:eastAsia="Times New Roman"/>
              </w:rPr>
              <w:t>group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behavior</w:t>
            </w:r>
            <w:proofErr w:type="spellEnd"/>
          </w:p>
          <w:p w14:paraId="400771C9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Emotions</w:t>
            </w:r>
            <w:proofErr w:type="spellEnd"/>
            <w:r>
              <w:rPr>
                <w:rFonts w:eastAsia="Times New Roman"/>
                <w:b/>
              </w:rPr>
              <w:t xml:space="preserve"> and </w:t>
            </w:r>
            <w:proofErr w:type="spellStart"/>
            <w:r>
              <w:rPr>
                <w:rFonts w:eastAsia="Times New Roman"/>
                <w:b/>
              </w:rPr>
              <w:t>Decision-Making</w:t>
            </w:r>
            <w:proofErr w:type="spellEnd"/>
          </w:p>
          <w:p w14:paraId="78A4FFC9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Emotions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their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impact</w:t>
            </w:r>
            <w:proofErr w:type="spellEnd"/>
            <w:r>
              <w:rPr>
                <w:rFonts w:eastAsia="Times New Roman"/>
              </w:rPr>
              <w:t xml:space="preserve"> on </w:t>
            </w:r>
            <w:proofErr w:type="spellStart"/>
            <w:r>
              <w:rPr>
                <w:rFonts w:eastAsia="Times New Roman"/>
              </w:rPr>
              <w:t>behavior</w:t>
            </w:r>
            <w:proofErr w:type="spellEnd"/>
          </w:p>
          <w:p w14:paraId="6CF5C511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Cognitive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biases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behavioral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economics</w:t>
            </w:r>
            <w:proofErr w:type="spellEnd"/>
          </w:p>
          <w:p w14:paraId="2B96118A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Cognitive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Psychology</w:t>
            </w:r>
            <w:proofErr w:type="spellEnd"/>
            <w:r>
              <w:rPr>
                <w:rFonts w:eastAsia="Times New Roman"/>
                <w:b/>
              </w:rPr>
              <w:t xml:space="preserve">: </w:t>
            </w:r>
            <w:proofErr w:type="spellStart"/>
            <w:r>
              <w:rPr>
                <w:rFonts w:eastAsia="Times New Roman"/>
                <w:b/>
              </w:rPr>
              <w:t>Thinking</w:t>
            </w:r>
            <w:proofErr w:type="spellEnd"/>
            <w:r>
              <w:rPr>
                <w:rFonts w:eastAsia="Times New Roman"/>
                <w:b/>
              </w:rPr>
              <w:t xml:space="preserve"> and </w:t>
            </w:r>
            <w:proofErr w:type="spellStart"/>
            <w:r>
              <w:rPr>
                <w:rFonts w:eastAsia="Times New Roman"/>
                <w:b/>
              </w:rPr>
              <w:t>Decision-Making</w:t>
            </w:r>
            <w:proofErr w:type="spellEnd"/>
          </w:p>
          <w:p w14:paraId="372BB86B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Heuristics</w:t>
            </w:r>
            <w:proofErr w:type="spellEnd"/>
            <w:r>
              <w:rPr>
                <w:rFonts w:eastAsia="Times New Roman"/>
              </w:rPr>
              <w:t xml:space="preserve">, risk </w:t>
            </w:r>
            <w:proofErr w:type="spellStart"/>
            <w:r>
              <w:rPr>
                <w:rFonts w:eastAsia="Times New Roman"/>
              </w:rPr>
              <w:t>perception</w:t>
            </w:r>
            <w:proofErr w:type="spellEnd"/>
            <w:r>
              <w:rPr>
                <w:rFonts w:eastAsia="Times New Roman"/>
              </w:rPr>
              <w:t xml:space="preserve">, and </w:t>
            </w:r>
            <w:proofErr w:type="spellStart"/>
            <w:r>
              <w:rPr>
                <w:rFonts w:eastAsia="Times New Roman"/>
              </w:rPr>
              <w:t>critical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thinking</w:t>
            </w:r>
            <w:proofErr w:type="spellEnd"/>
          </w:p>
          <w:p w14:paraId="234EC02F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Cognitive</w:t>
            </w:r>
            <w:proofErr w:type="spellEnd"/>
            <w:r>
              <w:rPr>
                <w:rFonts w:eastAsia="Times New Roman"/>
                <w:b/>
              </w:rPr>
              <w:t xml:space="preserve"> and </w:t>
            </w:r>
            <w:proofErr w:type="spellStart"/>
            <w:r>
              <w:rPr>
                <w:rFonts w:eastAsia="Times New Roman"/>
                <w:b/>
              </w:rPr>
              <w:t>Social</w:t>
            </w:r>
            <w:proofErr w:type="spellEnd"/>
            <w:r>
              <w:rPr>
                <w:rFonts w:eastAsia="Times New Roman"/>
                <w:b/>
              </w:rPr>
              <w:t xml:space="preserve"> Neuroscience</w:t>
            </w:r>
          </w:p>
          <w:p w14:paraId="1F2F805A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Neurobiologic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mechanisms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social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behavior</w:t>
            </w:r>
            <w:proofErr w:type="spellEnd"/>
          </w:p>
          <w:p w14:paraId="7C5BB5CA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Neuroscience of </w:t>
            </w:r>
            <w:proofErr w:type="spellStart"/>
            <w:r>
              <w:rPr>
                <w:rFonts w:eastAsia="Times New Roman"/>
              </w:rPr>
              <w:t>emotions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moral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decision-making</w:t>
            </w:r>
            <w:proofErr w:type="spellEnd"/>
          </w:p>
          <w:p w14:paraId="6559EFF4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Work</w:t>
            </w:r>
            <w:proofErr w:type="spellEnd"/>
            <w:r>
              <w:rPr>
                <w:rFonts w:eastAsia="Times New Roman"/>
                <w:b/>
              </w:rPr>
              <w:t xml:space="preserve"> and </w:t>
            </w:r>
            <w:proofErr w:type="spellStart"/>
            <w:r>
              <w:rPr>
                <w:rFonts w:eastAsia="Times New Roman"/>
                <w:b/>
              </w:rPr>
              <w:t>Organizational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Psychology</w:t>
            </w:r>
            <w:proofErr w:type="spellEnd"/>
            <w:r>
              <w:rPr>
                <w:rFonts w:eastAsia="Times New Roman"/>
                <w:b/>
              </w:rPr>
              <w:t xml:space="preserve"> I: </w:t>
            </w:r>
            <w:proofErr w:type="spellStart"/>
            <w:r>
              <w:rPr>
                <w:rFonts w:eastAsia="Times New Roman"/>
                <w:b/>
              </w:rPr>
              <w:t>Leadership</w:t>
            </w:r>
            <w:proofErr w:type="spellEnd"/>
            <w:r>
              <w:rPr>
                <w:rFonts w:eastAsia="Times New Roman"/>
                <w:b/>
              </w:rPr>
              <w:t xml:space="preserve"> and </w:t>
            </w:r>
            <w:proofErr w:type="spellStart"/>
            <w:r>
              <w:rPr>
                <w:rFonts w:eastAsia="Times New Roman"/>
                <w:b/>
              </w:rPr>
              <w:t>Motivation</w:t>
            </w:r>
            <w:proofErr w:type="spellEnd"/>
          </w:p>
          <w:p w14:paraId="4657614C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Theories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leadership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motivation</w:t>
            </w:r>
            <w:proofErr w:type="spellEnd"/>
          </w:p>
          <w:p w14:paraId="213C6B8A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communication</w:t>
            </w:r>
            <w:proofErr w:type="spellEnd"/>
          </w:p>
          <w:p w14:paraId="25F65930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Work</w:t>
            </w:r>
            <w:proofErr w:type="spellEnd"/>
            <w:r>
              <w:rPr>
                <w:rFonts w:eastAsia="Times New Roman"/>
                <w:b/>
              </w:rPr>
              <w:t xml:space="preserve"> and </w:t>
            </w:r>
            <w:proofErr w:type="spellStart"/>
            <w:r>
              <w:rPr>
                <w:rFonts w:eastAsia="Times New Roman"/>
                <w:b/>
              </w:rPr>
              <w:t>Organizational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Psychology</w:t>
            </w:r>
            <w:proofErr w:type="spellEnd"/>
            <w:r>
              <w:rPr>
                <w:rFonts w:eastAsia="Times New Roman"/>
                <w:b/>
              </w:rPr>
              <w:t xml:space="preserve"> II: </w:t>
            </w:r>
            <w:proofErr w:type="spellStart"/>
            <w:r>
              <w:rPr>
                <w:rFonts w:eastAsia="Times New Roman"/>
                <w:b/>
              </w:rPr>
              <w:t>Conflict</w:t>
            </w:r>
            <w:proofErr w:type="spellEnd"/>
            <w:r>
              <w:rPr>
                <w:rFonts w:eastAsia="Times New Roman"/>
                <w:b/>
              </w:rPr>
              <w:t xml:space="preserve"> and </w:t>
            </w:r>
            <w:proofErr w:type="spellStart"/>
            <w:r>
              <w:rPr>
                <w:rFonts w:eastAsia="Times New Roman"/>
                <w:b/>
              </w:rPr>
              <w:t>Stress</w:t>
            </w:r>
            <w:proofErr w:type="spellEnd"/>
          </w:p>
          <w:p w14:paraId="76C847EC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Conflict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resolution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stress</w:t>
            </w:r>
            <w:proofErr w:type="spellEnd"/>
            <w:r>
              <w:rPr>
                <w:rFonts w:eastAsia="Times New Roman"/>
              </w:rPr>
              <w:t xml:space="preserve"> management</w:t>
            </w:r>
          </w:p>
          <w:p w14:paraId="7C7C1F7E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Counseling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Psychology</w:t>
            </w:r>
            <w:proofErr w:type="spellEnd"/>
            <w:r>
              <w:rPr>
                <w:rFonts w:eastAsia="Times New Roman"/>
                <w:b/>
              </w:rPr>
              <w:t xml:space="preserve">: </w:t>
            </w:r>
            <w:proofErr w:type="spellStart"/>
            <w:r>
              <w:rPr>
                <w:rFonts w:eastAsia="Times New Roman"/>
                <w:b/>
              </w:rPr>
              <w:t>Mental</w:t>
            </w:r>
            <w:proofErr w:type="spellEnd"/>
            <w:r>
              <w:rPr>
                <w:rFonts w:eastAsia="Times New Roman"/>
                <w:b/>
              </w:rPr>
              <w:t xml:space="preserve"> Health and </w:t>
            </w:r>
            <w:proofErr w:type="spellStart"/>
            <w:r>
              <w:rPr>
                <w:rFonts w:eastAsia="Times New Roman"/>
                <w:b/>
              </w:rPr>
              <w:t>Resilience</w:t>
            </w:r>
            <w:proofErr w:type="spellEnd"/>
          </w:p>
          <w:p w14:paraId="40D1213B" w14:textId="77777777" w:rsidR="00FF1C5F" w:rsidRDefault="00000000">
            <w:pPr>
              <w:numPr>
                <w:ilvl w:val="1"/>
                <w:numId w:val="1"/>
              </w:num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Principles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well-being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stress</w:t>
            </w:r>
            <w:proofErr w:type="spellEnd"/>
            <w:r>
              <w:rPr>
                <w:rFonts w:eastAsia="Times New Roman"/>
              </w:rPr>
              <w:t xml:space="preserve"> management </w:t>
            </w:r>
            <w:proofErr w:type="spellStart"/>
            <w:r>
              <w:rPr>
                <w:rFonts w:eastAsia="Times New Roman"/>
              </w:rPr>
              <w:t>strategies</w:t>
            </w:r>
            <w:proofErr w:type="spellEnd"/>
            <w:r>
              <w:rPr>
                <w:rFonts w:eastAsia="Times New Roman"/>
              </w:rPr>
              <w:t xml:space="preserve">, and </w:t>
            </w:r>
            <w:proofErr w:type="spellStart"/>
            <w:r>
              <w:rPr>
                <w:rFonts w:eastAsia="Times New Roman"/>
              </w:rPr>
              <w:t>psychotherapy</w:t>
            </w:r>
            <w:proofErr w:type="spellEnd"/>
          </w:p>
          <w:p w14:paraId="31F4A309" w14:textId="77777777" w:rsidR="00FF1C5F" w:rsidRDefault="00000000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Applied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Psychology</w:t>
            </w:r>
            <w:proofErr w:type="spellEnd"/>
            <w:r>
              <w:rPr>
                <w:rFonts w:eastAsia="Times New Roman"/>
                <w:b/>
              </w:rPr>
              <w:t xml:space="preserve"> in a </w:t>
            </w:r>
            <w:proofErr w:type="spellStart"/>
            <w:r>
              <w:rPr>
                <w:rFonts w:eastAsia="Times New Roman"/>
                <w:b/>
              </w:rPr>
              <w:t>Social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Context</w:t>
            </w:r>
            <w:proofErr w:type="spellEnd"/>
          </w:p>
          <w:p w14:paraId="111F5881" w14:textId="77777777" w:rsidR="00FF1C5F" w:rsidRDefault="00000000">
            <w:pPr>
              <w:numPr>
                <w:ilvl w:val="0"/>
                <w:numId w:val="2"/>
              </w:numPr>
              <w:spacing w:after="240"/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</w:rPr>
              <w:t>Misinformation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behavior</w:t>
            </w:r>
            <w:proofErr w:type="spellEnd"/>
            <w:r>
              <w:rPr>
                <w:rFonts w:eastAsia="Times New Roman"/>
              </w:rPr>
              <w:t xml:space="preserve"> change, and </w:t>
            </w:r>
            <w:proofErr w:type="spellStart"/>
            <w:r>
              <w:rPr>
                <w:rFonts w:eastAsia="Times New Roman"/>
              </w:rPr>
              <w:t>ethical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</w:t>
            </w:r>
            <w:r>
              <w:rPr>
                <w:rFonts w:eastAsia="Times New Roman"/>
                <w:b/>
              </w:rPr>
              <w:t>lemmas</w:t>
            </w:r>
            <w:proofErr w:type="spellEnd"/>
          </w:p>
          <w:p w14:paraId="7A93043B" w14:textId="77777777" w:rsidR="00FF1C5F" w:rsidRDefault="00FF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</w:rPr>
            </w:pPr>
          </w:p>
          <w:p w14:paraId="7516548D" w14:textId="77777777" w:rsidR="00FF1C5F" w:rsidRDefault="00FF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</w:rPr>
            </w:pPr>
          </w:p>
        </w:tc>
      </w:tr>
      <w:tr w:rsidR="00FF1C5F" w14:paraId="2823FF76" w14:textId="77777777">
        <w:tc>
          <w:tcPr>
            <w:tcW w:w="9322" w:type="dxa"/>
            <w:gridSpan w:val="2"/>
          </w:tcPr>
          <w:p w14:paraId="1A8B3FA9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5"/>
              </w:tabs>
              <w:spacing w:line="240" w:lineRule="auto"/>
              <w:ind w:left="0" w:hanging="2"/>
              <w:jc w:val="both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Reaccommended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readings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: </w:t>
            </w:r>
          </w:p>
          <w:p w14:paraId="6B1609A3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Stanovich</w:t>
            </w:r>
            <w:proofErr w:type="spellEnd"/>
            <w:r>
              <w:rPr>
                <w:rFonts w:eastAsia="Times New Roman"/>
                <w:color w:val="222222"/>
              </w:rPr>
              <w:t xml:space="preserve">, K. E. (2013). </w:t>
            </w:r>
            <w:proofErr w:type="spellStart"/>
            <w:r>
              <w:rPr>
                <w:rFonts w:eastAsia="Times New Roman"/>
                <w:color w:val="222222"/>
              </w:rPr>
              <w:t>How</w:t>
            </w:r>
            <w:proofErr w:type="spellEnd"/>
            <w:r>
              <w:rPr>
                <w:rFonts w:eastAsia="Times New Roman"/>
                <w:color w:val="222222"/>
              </w:rPr>
              <w:t xml:space="preserve"> to </w:t>
            </w:r>
            <w:proofErr w:type="spellStart"/>
            <w:r>
              <w:rPr>
                <w:rFonts w:eastAsia="Times New Roman"/>
                <w:color w:val="222222"/>
              </w:rPr>
              <w:t>Think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Straight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About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Psychology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Pearson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477CAAD9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eastAsia="Times New Roman"/>
              </w:rPr>
              <w:t>Aronsson</w:t>
            </w:r>
            <w:proofErr w:type="spellEnd"/>
            <w:r>
              <w:rPr>
                <w:rFonts w:eastAsia="Times New Roman"/>
              </w:rPr>
              <w:t xml:space="preserve">, E. (2011)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Social</w:t>
            </w:r>
            <w:proofErr w:type="spellEnd"/>
            <w:r>
              <w:rPr>
                <w:rFonts w:eastAsia="Times New Roman"/>
              </w:rPr>
              <w:t xml:space="preserve"> Animal (11th </w:t>
            </w:r>
            <w:proofErr w:type="spellStart"/>
            <w:r>
              <w:rPr>
                <w:rFonts w:eastAsia="Times New Roman"/>
              </w:rPr>
              <w:t>edition</w:t>
            </w:r>
            <w:proofErr w:type="spellEnd"/>
            <w:r>
              <w:rPr>
                <w:rFonts w:eastAsia="Times New Roman"/>
              </w:rPr>
              <w:t xml:space="preserve">). </w:t>
            </w:r>
            <w:proofErr w:type="spellStart"/>
            <w:r>
              <w:rPr>
                <w:rFonts w:eastAsia="Times New Roman"/>
              </w:rPr>
              <w:t>Worth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Publishers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14B331C2" w14:textId="77777777" w:rsidR="00FF1C5F" w:rsidRDefault="00000000">
            <w:pPr>
              <w:ind w:left="0" w:hanging="2"/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</w:rPr>
              <w:t>Roberts</w:t>
            </w:r>
            <w:proofErr w:type="spellEnd"/>
            <w:r>
              <w:rPr>
                <w:rFonts w:eastAsia="Times New Roman"/>
              </w:rPr>
              <w:t xml:space="preserve">, B. W., &amp; </w:t>
            </w:r>
            <w:proofErr w:type="spellStart"/>
            <w:r>
              <w:rPr>
                <w:rFonts w:eastAsia="Times New Roman"/>
              </w:rPr>
              <w:t>Mroczek</w:t>
            </w:r>
            <w:proofErr w:type="spellEnd"/>
            <w:r>
              <w:rPr>
                <w:rFonts w:eastAsia="Times New Roman"/>
              </w:rPr>
              <w:t xml:space="preserve">, D. K. (2008). </w:t>
            </w:r>
            <w:proofErr w:type="spellStart"/>
            <w:r>
              <w:rPr>
                <w:rFonts w:eastAsia="Times New Roman"/>
              </w:rPr>
              <w:t>Personality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trait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development</w:t>
            </w:r>
            <w:proofErr w:type="spellEnd"/>
            <w:r>
              <w:rPr>
                <w:rFonts w:eastAsia="Times New Roman"/>
              </w:rPr>
              <w:t xml:space="preserve"> in </w:t>
            </w:r>
            <w:proofErr w:type="spellStart"/>
            <w:r>
              <w:rPr>
                <w:rFonts w:eastAsia="Times New Roman"/>
              </w:rPr>
              <w:t>adulthood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Current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Directions</w:t>
            </w:r>
            <w:proofErr w:type="spellEnd"/>
            <w:r>
              <w:rPr>
                <w:rFonts w:eastAsia="Times New Roman"/>
              </w:rPr>
              <w:t xml:space="preserve"> in </w:t>
            </w:r>
            <w:proofErr w:type="spellStart"/>
            <w:r>
              <w:rPr>
                <w:rFonts w:eastAsia="Times New Roman"/>
              </w:rPr>
              <w:t>Psychological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Science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39889AAC" w14:textId="77777777" w:rsidR="00FF1C5F" w:rsidRDefault="00000000">
            <w:pPr>
              <w:ind w:left="0" w:hanging="2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Fiske</w:t>
            </w:r>
            <w:proofErr w:type="spellEnd"/>
            <w:r>
              <w:rPr>
                <w:rFonts w:eastAsia="Times New Roman"/>
              </w:rPr>
              <w:t xml:space="preserve">, S. T. (2018). </w:t>
            </w:r>
            <w:proofErr w:type="spellStart"/>
            <w:r>
              <w:rPr>
                <w:rFonts w:eastAsia="Times New Roman"/>
              </w:rPr>
              <w:t>Social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Beings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Core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Motives</w:t>
            </w:r>
            <w:proofErr w:type="spellEnd"/>
            <w:r>
              <w:rPr>
                <w:rFonts w:eastAsia="Times New Roman"/>
              </w:rPr>
              <w:t xml:space="preserve"> in </w:t>
            </w:r>
            <w:proofErr w:type="spellStart"/>
            <w:r>
              <w:rPr>
                <w:rFonts w:eastAsia="Times New Roman"/>
              </w:rPr>
              <w:t>Social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Psychology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Wiley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48A27EFE" w14:textId="77777777" w:rsidR="00FF1C5F" w:rsidRDefault="00000000">
            <w:pPr>
              <w:ind w:left="0" w:hanging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222222"/>
                <w:highlight w:val="white"/>
              </w:rPr>
              <w:t>Barrett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, L. F. (2017).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How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emotions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 are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made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>. </w:t>
            </w:r>
            <w:proofErr w:type="spellStart"/>
            <w:r>
              <w:rPr>
                <w:rFonts w:eastAsia="Times New Roman"/>
                <w:i/>
              </w:rPr>
              <w:t>Houghton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Mifflin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Harcourt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</w:p>
          <w:p w14:paraId="1CEEAD31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Kahneman</w:t>
            </w:r>
            <w:proofErr w:type="spellEnd"/>
            <w:r>
              <w:rPr>
                <w:rFonts w:eastAsia="Times New Roman"/>
                <w:color w:val="222222"/>
              </w:rPr>
              <w:t xml:space="preserve">, D. (2011). </w:t>
            </w:r>
            <w:proofErr w:type="spellStart"/>
            <w:r>
              <w:rPr>
                <w:rFonts w:eastAsia="Times New Roman"/>
                <w:color w:val="222222"/>
              </w:rPr>
              <w:t>Thinking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Fast</w:t>
            </w:r>
            <w:proofErr w:type="spellEnd"/>
            <w:r>
              <w:rPr>
                <w:rFonts w:eastAsia="Times New Roman"/>
                <w:color w:val="222222"/>
              </w:rPr>
              <w:t xml:space="preserve"> and </w:t>
            </w:r>
            <w:proofErr w:type="spellStart"/>
            <w:r>
              <w:rPr>
                <w:rFonts w:eastAsia="Times New Roman"/>
                <w:color w:val="222222"/>
              </w:rPr>
              <w:t>Slow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Farrar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Straus</w:t>
            </w:r>
            <w:proofErr w:type="spellEnd"/>
            <w:r>
              <w:rPr>
                <w:rFonts w:eastAsia="Times New Roman"/>
                <w:color w:val="222222"/>
              </w:rPr>
              <w:t xml:space="preserve">, and </w:t>
            </w:r>
            <w:proofErr w:type="spellStart"/>
            <w:r>
              <w:rPr>
                <w:rFonts w:eastAsia="Times New Roman"/>
                <w:color w:val="222222"/>
              </w:rPr>
              <w:t>Giroux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0B76FF41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Lieberman</w:t>
            </w:r>
            <w:proofErr w:type="spellEnd"/>
            <w:r>
              <w:rPr>
                <w:rFonts w:eastAsia="Times New Roman"/>
                <w:color w:val="222222"/>
              </w:rPr>
              <w:t xml:space="preserve">, M. D. (2013). </w:t>
            </w:r>
            <w:proofErr w:type="spellStart"/>
            <w:r>
              <w:rPr>
                <w:rFonts w:eastAsia="Times New Roman"/>
                <w:color w:val="222222"/>
              </w:rPr>
              <w:t>Social</w:t>
            </w:r>
            <w:proofErr w:type="spellEnd"/>
            <w:r>
              <w:rPr>
                <w:rFonts w:eastAsia="Times New Roman"/>
                <w:color w:val="222222"/>
              </w:rPr>
              <w:t xml:space="preserve">: </w:t>
            </w:r>
            <w:proofErr w:type="spellStart"/>
            <w:r>
              <w:rPr>
                <w:rFonts w:eastAsia="Times New Roman"/>
                <w:color w:val="222222"/>
              </w:rPr>
              <w:t>Why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Our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Brains</w:t>
            </w:r>
            <w:proofErr w:type="spellEnd"/>
            <w:r>
              <w:rPr>
                <w:rFonts w:eastAsia="Times New Roman"/>
                <w:color w:val="222222"/>
              </w:rPr>
              <w:t xml:space="preserve"> Are </w:t>
            </w:r>
            <w:proofErr w:type="spellStart"/>
            <w:r>
              <w:rPr>
                <w:rFonts w:eastAsia="Times New Roman"/>
                <w:color w:val="222222"/>
              </w:rPr>
              <w:t>Wired</w:t>
            </w:r>
            <w:proofErr w:type="spellEnd"/>
            <w:r>
              <w:rPr>
                <w:rFonts w:eastAsia="Times New Roman"/>
                <w:color w:val="222222"/>
              </w:rPr>
              <w:t xml:space="preserve"> to </w:t>
            </w:r>
            <w:proofErr w:type="spellStart"/>
            <w:r>
              <w:rPr>
                <w:rFonts w:eastAsia="Times New Roman"/>
                <w:color w:val="222222"/>
              </w:rPr>
              <w:t>Connect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Crown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6F2B1AE8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color w:val="222222"/>
                <w:highlight w:val="white"/>
              </w:rPr>
              <w:lastRenderedPageBreak/>
              <w:t>Cacioppo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, S., &amp;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Cacioppo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>, J. T. (2020). </w:t>
            </w:r>
            <w:proofErr w:type="spellStart"/>
            <w:r>
              <w:rPr>
                <w:rFonts w:eastAsia="Times New Roman"/>
                <w:color w:val="222222"/>
              </w:rPr>
              <w:t>Introduction</w:t>
            </w:r>
            <w:proofErr w:type="spellEnd"/>
            <w:r>
              <w:rPr>
                <w:rFonts w:eastAsia="Times New Roman"/>
                <w:color w:val="222222"/>
              </w:rPr>
              <w:t xml:space="preserve"> to </w:t>
            </w:r>
            <w:proofErr w:type="spellStart"/>
            <w:r>
              <w:rPr>
                <w:rFonts w:eastAsia="Times New Roman"/>
                <w:color w:val="222222"/>
              </w:rPr>
              <w:t>social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neuroscience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Princeton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University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 Press.</w:t>
            </w:r>
          </w:p>
          <w:p w14:paraId="63B41C42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Damask, A. R. (1994). Descartes’ </w:t>
            </w:r>
            <w:proofErr w:type="spellStart"/>
            <w:r>
              <w:rPr>
                <w:rFonts w:eastAsia="Times New Roman"/>
                <w:color w:val="222222"/>
              </w:rPr>
              <w:t>Error</w:t>
            </w:r>
            <w:proofErr w:type="spellEnd"/>
            <w:r>
              <w:rPr>
                <w:rFonts w:eastAsia="Times New Roman"/>
                <w:color w:val="222222"/>
              </w:rPr>
              <w:t xml:space="preserve">: </w:t>
            </w:r>
            <w:proofErr w:type="spellStart"/>
            <w:r>
              <w:rPr>
                <w:rFonts w:eastAsia="Times New Roman"/>
                <w:color w:val="222222"/>
              </w:rPr>
              <w:t>Emotion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Reason</w:t>
            </w:r>
            <w:proofErr w:type="spellEnd"/>
            <w:r>
              <w:rPr>
                <w:rFonts w:eastAsia="Times New Roman"/>
                <w:color w:val="222222"/>
              </w:rPr>
              <w:t xml:space="preserve">, and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Human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Brain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Putnam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0FACF210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Gazzaniga</w:t>
            </w:r>
            <w:proofErr w:type="spellEnd"/>
            <w:r>
              <w:rPr>
                <w:rFonts w:eastAsia="Times New Roman"/>
                <w:color w:val="222222"/>
              </w:rPr>
              <w:t xml:space="preserve">, M. S. (2018).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Consciousness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Instinct</w:t>
            </w:r>
            <w:proofErr w:type="spellEnd"/>
            <w:r>
              <w:rPr>
                <w:rFonts w:eastAsia="Times New Roman"/>
                <w:color w:val="222222"/>
              </w:rPr>
              <w:t xml:space="preserve">: </w:t>
            </w:r>
            <w:proofErr w:type="spellStart"/>
            <w:r>
              <w:rPr>
                <w:rFonts w:eastAsia="Times New Roman"/>
                <w:color w:val="222222"/>
              </w:rPr>
              <w:t>Unraveling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Mystery</w:t>
            </w:r>
            <w:proofErr w:type="spellEnd"/>
            <w:r>
              <w:rPr>
                <w:rFonts w:eastAsia="Times New Roman"/>
                <w:color w:val="222222"/>
              </w:rPr>
              <w:t xml:space="preserve"> of </w:t>
            </w:r>
            <w:proofErr w:type="spellStart"/>
            <w:r>
              <w:rPr>
                <w:rFonts w:eastAsia="Times New Roman"/>
                <w:color w:val="222222"/>
              </w:rPr>
              <w:t>How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Brain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Makes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Mind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Farrar</w:t>
            </w:r>
            <w:proofErr w:type="spellEnd"/>
            <w:r>
              <w:rPr>
                <w:rFonts w:eastAsia="Times New Roman"/>
                <w:color w:val="222222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</w:rPr>
              <w:t>Straus</w:t>
            </w:r>
            <w:proofErr w:type="spellEnd"/>
            <w:r>
              <w:rPr>
                <w:rFonts w:eastAsia="Times New Roman"/>
                <w:color w:val="222222"/>
              </w:rPr>
              <w:t xml:space="preserve"> and </w:t>
            </w:r>
            <w:proofErr w:type="spellStart"/>
            <w:r>
              <w:rPr>
                <w:rFonts w:eastAsia="Times New Roman"/>
                <w:color w:val="222222"/>
              </w:rPr>
              <w:t>Giroux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78CEFA5E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Goleman</w:t>
            </w:r>
            <w:proofErr w:type="spellEnd"/>
            <w:r>
              <w:rPr>
                <w:rFonts w:eastAsia="Times New Roman"/>
                <w:color w:val="222222"/>
              </w:rPr>
              <w:t xml:space="preserve">, D. (1995). </w:t>
            </w:r>
            <w:proofErr w:type="spellStart"/>
            <w:r>
              <w:rPr>
                <w:rFonts w:eastAsia="Times New Roman"/>
                <w:color w:val="222222"/>
              </w:rPr>
              <w:t>Emotional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Intelligence</w:t>
            </w:r>
            <w:proofErr w:type="spellEnd"/>
            <w:r>
              <w:rPr>
                <w:rFonts w:eastAsia="Times New Roman"/>
                <w:color w:val="222222"/>
              </w:rPr>
              <w:t xml:space="preserve">: </w:t>
            </w:r>
            <w:proofErr w:type="spellStart"/>
            <w:r>
              <w:rPr>
                <w:rFonts w:eastAsia="Times New Roman"/>
                <w:color w:val="222222"/>
              </w:rPr>
              <w:t>Why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It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Can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Matter</w:t>
            </w:r>
            <w:proofErr w:type="spellEnd"/>
            <w:r>
              <w:rPr>
                <w:rFonts w:eastAsia="Times New Roman"/>
                <w:color w:val="222222"/>
              </w:rPr>
              <w:t xml:space="preserve"> More </w:t>
            </w:r>
            <w:proofErr w:type="spellStart"/>
            <w:r>
              <w:rPr>
                <w:rFonts w:eastAsia="Times New Roman"/>
                <w:color w:val="222222"/>
              </w:rPr>
              <w:t>Than</w:t>
            </w:r>
            <w:proofErr w:type="spellEnd"/>
            <w:r>
              <w:rPr>
                <w:rFonts w:eastAsia="Times New Roman"/>
                <w:color w:val="222222"/>
              </w:rPr>
              <w:t xml:space="preserve"> IQ. </w:t>
            </w:r>
            <w:proofErr w:type="spellStart"/>
            <w:r>
              <w:rPr>
                <w:rFonts w:eastAsia="Times New Roman"/>
                <w:color w:val="222222"/>
              </w:rPr>
              <w:t>Bantam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Books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3767EEF2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Hackman</w:t>
            </w:r>
            <w:proofErr w:type="spellEnd"/>
            <w:r>
              <w:rPr>
                <w:rFonts w:eastAsia="Times New Roman"/>
                <w:color w:val="222222"/>
              </w:rPr>
              <w:t xml:space="preserve">, J. R. (2002). </w:t>
            </w:r>
            <w:proofErr w:type="spellStart"/>
            <w:r>
              <w:rPr>
                <w:rFonts w:eastAsia="Times New Roman"/>
                <w:color w:val="222222"/>
              </w:rPr>
              <w:t>Leading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Teams</w:t>
            </w:r>
            <w:proofErr w:type="spellEnd"/>
            <w:r>
              <w:rPr>
                <w:rFonts w:eastAsia="Times New Roman"/>
                <w:color w:val="222222"/>
              </w:rPr>
              <w:t xml:space="preserve">: </w:t>
            </w:r>
            <w:proofErr w:type="spellStart"/>
            <w:r>
              <w:rPr>
                <w:rFonts w:eastAsia="Times New Roman"/>
                <w:color w:val="222222"/>
              </w:rPr>
              <w:t>Setting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Stage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for</w:t>
            </w:r>
            <w:proofErr w:type="spellEnd"/>
            <w:r>
              <w:rPr>
                <w:rFonts w:eastAsia="Times New Roman"/>
                <w:color w:val="222222"/>
              </w:rPr>
              <w:t xml:space="preserve"> Great </w:t>
            </w:r>
            <w:proofErr w:type="spellStart"/>
            <w:r>
              <w:rPr>
                <w:rFonts w:eastAsia="Times New Roman"/>
                <w:color w:val="222222"/>
              </w:rPr>
              <w:t>Performances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Harvard</w:t>
            </w:r>
            <w:proofErr w:type="spellEnd"/>
            <w:r>
              <w:rPr>
                <w:rFonts w:eastAsia="Times New Roman"/>
                <w:color w:val="222222"/>
              </w:rPr>
              <w:t xml:space="preserve"> Business </w:t>
            </w:r>
            <w:proofErr w:type="spellStart"/>
            <w:r>
              <w:rPr>
                <w:rFonts w:eastAsia="Times New Roman"/>
                <w:color w:val="222222"/>
              </w:rPr>
              <w:t>Review</w:t>
            </w:r>
            <w:proofErr w:type="spellEnd"/>
            <w:r>
              <w:rPr>
                <w:rFonts w:eastAsia="Times New Roman"/>
                <w:color w:val="222222"/>
              </w:rPr>
              <w:t xml:space="preserve"> Press.</w:t>
            </w:r>
          </w:p>
          <w:p w14:paraId="29468B10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Deci, E. L., &amp; </w:t>
            </w:r>
            <w:proofErr w:type="spellStart"/>
            <w:r>
              <w:rPr>
                <w:rFonts w:eastAsia="Times New Roman"/>
                <w:color w:val="222222"/>
              </w:rPr>
              <w:t>Ryan</w:t>
            </w:r>
            <w:proofErr w:type="spellEnd"/>
            <w:r>
              <w:rPr>
                <w:rFonts w:eastAsia="Times New Roman"/>
                <w:color w:val="222222"/>
              </w:rPr>
              <w:t xml:space="preserve">, R. M. (1985). </w:t>
            </w:r>
            <w:proofErr w:type="spellStart"/>
            <w:r>
              <w:rPr>
                <w:rFonts w:eastAsia="Times New Roman"/>
                <w:color w:val="222222"/>
              </w:rPr>
              <w:t>Intrinsic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Motivation</w:t>
            </w:r>
            <w:proofErr w:type="spellEnd"/>
            <w:r>
              <w:rPr>
                <w:rFonts w:eastAsia="Times New Roman"/>
                <w:color w:val="222222"/>
              </w:rPr>
              <w:t xml:space="preserve"> and </w:t>
            </w:r>
            <w:proofErr w:type="spellStart"/>
            <w:r>
              <w:rPr>
                <w:rFonts w:eastAsia="Times New Roman"/>
                <w:color w:val="222222"/>
              </w:rPr>
              <w:t>Self-Determination</w:t>
            </w:r>
            <w:proofErr w:type="spellEnd"/>
            <w:r>
              <w:rPr>
                <w:rFonts w:eastAsia="Times New Roman"/>
                <w:color w:val="222222"/>
              </w:rPr>
              <w:t xml:space="preserve"> in </w:t>
            </w:r>
            <w:proofErr w:type="spellStart"/>
            <w:r>
              <w:rPr>
                <w:rFonts w:eastAsia="Times New Roman"/>
                <w:color w:val="222222"/>
              </w:rPr>
              <w:t>Human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Behavior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Springer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1251B3CA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Seligman</w:t>
            </w:r>
            <w:proofErr w:type="spellEnd"/>
            <w:r>
              <w:rPr>
                <w:rFonts w:eastAsia="Times New Roman"/>
                <w:color w:val="222222"/>
              </w:rPr>
              <w:t xml:space="preserve">, M. E. P. (2011). </w:t>
            </w:r>
            <w:proofErr w:type="spellStart"/>
            <w:r>
              <w:rPr>
                <w:rFonts w:eastAsia="Times New Roman"/>
                <w:color w:val="222222"/>
              </w:rPr>
              <w:t>Flourish</w:t>
            </w:r>
            <w:proofErr w:type="spellEnd"/>
            <w:r>
              <w:rPr>
                <w:rFonts w:eastAsia="Times New Roman"/>
                <w:color w:val="222222"/>
              </w:rPr>
              <w:t xml:space="preserve">: A </w:t>
            </w:r>
            <w:proofErr w:type="spellStart"/>
            <w:r>
              <w:rPr>
                <w:rFonts w:eastAsia="Times New Roman"/>
                <w:color w:val="222222"/>
              </w:rPr>
              <w:t>Visionary</w:t>
            </w:r>
            <w:proofErr w:type="spellEnd"/>
            <w:r>
              <w:rPr>
                <w:rFonts w:eastAsia="Times New Roman"/>
                <w:color w:val="222222"/>
              </w:rPr>
              <w:t xml:space="preserve"> New </w:t>
            </w:r>
            <w:proofErr w:type="spellStart"/>
            <w:r>
              <w:rPr>
                <w:rFonts w:eastAsia="Times New Roman"/>
                <w:color w:val="222222"/>
              </w:rPr>
              <w:t>Understanding</w:t>
            </w:r>
            <w:proofErr w:type="spellEnd"/>
            <w:r>
              <w:rPr>
                <w:rFonts w:eastAsia="Times New Roman"/>
                <w:color w:val="222222"/>
              </w:rPr>
              <w:t xml:space="preserve"> of </w:t>
            </w:r>
            <w:proofErr w:type="spellStart"/>
            <w:r>
              <w:rPr>
                <w:rFonts w:eastAsia="Times New Roman"/>
                <w:color w:val="222222"/>
              </w:rPr>
              <w:t>Happiness</w:t>
            </w:r>
            <w:proofErr w:type="spellEnd"/>
            <w:r>
              <w:rPr>
                <w:rFonts w:eastAsia="Times New Roman"/>
                <w:color w:val="222222"/>
              </w:rPr>
              <w:t xml:space="preserve"> and </w:t>
            </w:r>
            <w:proofErr w:type="spellStart"/>
            <w:r>
              <w:rPr>
                <w:rFonts w:eastAsia="Times New Roman"/>
                <w:color w:val="222222"/>
              </w:rPr>
              <w:t>Well-being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Atria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Books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  <w:p w14:paraId="636B1117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Frankl</w:t>
            </w:r>
            <w:proofErr w:type="spellEnd"/>
            <w:r>
              <w:rPr>
                <w:rFonts w:eastAsia="Times New Roman"/>
                <w:color w:val="222222"/>
              </w:rPr>
              <w:t xml:space="preserve">, V. E. (2006). </w:t>
            </w:r>
            <w:proofErr w:type="spellStart"/>
            <w:r>
              <w:rPr>
                <w:rFonts w:eastAsia="Times New Roman"/>
                <w:color w:val="222222"/>
              </w:rPr>
              <w:t>Man’s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Search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for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Meaning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Beacon</w:t>
            </w:r>
            <w:proofErr w:type="spellEnd"/>
            <w:r>
              <w:rPr>
                <w:rFonts w:eastAsia="Times New Roman"/>
                <w:color w:val="222222"/>
              </w:rPr>
              <w:t xml:space="preserve"> Press.</w:t>
            </w:r>
          </w:p>
          <w:p w14:paraId="1D7B8EDA" w14:textId="77777777" w:rsidR="00FF1C5F" w:rsidRDefault="00000000">
            <w:pPr>
              <w:spacing w:before="280" w:after="280"/>
              <w:ind w:left="0" w:hanging="2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color w:val="222222"/>
              </w:rPr>
              <w:t>Neff</w:t>
            </w:r>
            <w:proofErr w:type="spellEnd"/>
            <w:r>
              <w:rPr>
                <w:rFonts w:eastAsia="Times New Roman"/>
                <w:color w:val="222222"/>
              </w:rPr>
              <w:t xml:space="preserve">, K. D. (2011). </w:t>
            </w:r>
            <w:proofErr w:type="spellStart"/>
            <w:r>
              <w:rPr>
                <w:rFonts w:eastAsia="Times New Roman"/>
                <w:color w:val="222222"/>
              </w:rPr>
              <w:t>Self-Compassion</w:t>
            </w:r>
            <w:proofErr w:type="spellEnd"/>
            <w:r>
              <w:rPr>
                <w:rFonts w:eastAsia="Times New Roman"/>
                <w:color w:val="222222"/>
              </w:rPr>
              <w:t xml:space="preserve">: </w:t>
            </w:r>
            <w:proofErr w:type="spellStart"/>
            <w:r>
              <w:rPr>
                <w:rFonts w:eastAsia="Times New Roman"/>
                <w:color w:val="222222"/>
              </w:rPr>
              <w:t>The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Proven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Power</w:t>
            </w:r>
            <w:proofErr w:type="spellEnd"/>
            <w:r>
              <w:rPr>
                <w:rFonts w:eastAsia="Times New Roman"/>
                <w:color w:val="222222"/>
              </w:rPr>
              <w:t xml:space="preserve"> of </w:t>
            </w:r>
            <w:proofErr w:type="spellStart"/>
            <w:r>
              <w:rPr>
                <w:rFonts w:eastAsia="Times New Roman"/>
                <w:color w:val="222222"/>
              </w:rPr>
              <w:t>Being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Kind</w:t>
            </w:r>
            <w:proofErr w:type="spellEnd"/>
            <w:r>
              <w:rPr>
                <w:rFonts w:eastAsia="Times New Roman"/>
                <w:color w:val="222222"/>
              </w:rPr>
              <w:t xml:space="preserve"> to </w:t>
            </w:r>
            <w:proofErr w:type="spellStart"/>
            <w:r>
              <w:rPr>
                <w:rFonts w:eastAsia="Times New Roman"/>
                <w:color w:val="222222"/>
              </w:rPr>
              <w:t>Yourself</w:t>
            </w:r>
            <w:proofErr w:type="spellEnd"/>
            <w:r>
              <w:rPr>
                <w:rFonts w:eastAsia="Times New Roman"/>
                <w:color w:val="222222"/>
              </w:rPr>
              <w:t xml:space="preserve">. </w:t>
            </w:r>
            <w:proofErr w:type="spellStart"/>
            <w:r>
              <w:rPr>
                <w:rFonts w:eastAsia="Times New Roman"/>
                <w:color w:val="222222"/>
              </w:rPr>
              <w:t>HarperCollins</w:t>
            </w:r>
            <w:proofErr w:type="spellEnd"/>
            <w:r>
              <w:rPr>
                <w:rFonts w:eastAsia="Times New Roman"/>
                <w:color w:val="222222"/>
              </w:rPr>
              <w:t>.</w:t>
            </w:r>
          </w:p>
        </w:tc>
      </w:tr>
      <w:tr w:rsidR="00FF1C5F" w14:paraId="55A2342D" w14:textId="77777777">
        <w:tc>
          <w:tcPr>
            <w:tcW w:w="9322" w:type="dxa"/>
            <w:gridSpan w:val="2"/>
          </w:tcPr>
          <w:p w14:paraId="080C2989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lastRenderedPageBreak/>
              <w:t>Language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b/>
                <w:color w:val="000000"/>
              </w:rPr>
              <w:t>the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course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English</w:t>
            </w:r>
          </w:p>
        </w:tc>
      </w:tr>
      <w:tr w:rsidR="00FF1C5F" w14:paraId="23196842" w14:textId="77777777">
        <w:tc>
          <w:tcPr>
            <w:tcW w:w="9322" w:type="dxa"/>
            <w:gridSpan w:val="2"/>
          </w:tcPr>
          <w:p w14:paraId="4AB88028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Notes: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F1C5F" w14:paraId="13D51BDD" w14:textId="77777777">
        <w:tc>
          <w:tcPr>
            <w:tcW w:w="9322" w:type="dxa"/>
            <w:gridSpan w:val="2"/>
          </w:tcPr>
          <w:p w14:paraId="20C16AC5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Evaluation</w:t>
            </w:r>
            <w:proofErr w:type="spellEnd"/>
          </w:p>
          <w:p w14:paraId="3729C349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Total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number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evaluated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students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</w:p>
          <w:tbl>
            <w:tblPr>
              <w:tblStyle w:val="a0"/>
              <w:tblW w:w="898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FF1C5F" w14:paraId="4A5137D9" w14:textId="77777777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359871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6077C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F9F11F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3FA45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4F1E6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0CD4F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FX</w:t>
                  </w:r>
                </w:p>
              </w:tc>
            </w:tr>
            <w:tr w:rsidR="00FF1C5F" w14:paraId="5E1C300A" w14:textId="77777777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D86C1B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0"/>
                      <w:tab w:val="center" w:pos="640"/>
                    </w:tabs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(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percentage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students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who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got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A)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80D58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(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percentage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students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who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got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B)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E4B206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(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percentage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students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who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got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C)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E6DD7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(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percentage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students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who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got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D)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18ACE5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(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percentage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students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who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got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E)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D9439" w14:textId="77777777" w:rsidR="00FF1C5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(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percentage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students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who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got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FX)</w:t>
                  </w:r>
                </w:p>
              </w:tc>
            </w:tr>
          </w:tbl>
          <w:p w14:paraId="7A6BC798" w14:textId="77777777" w:rsidR="00FF1C5F" w:rsidRDefault="00FF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</w:p>
        </w:tc>
      </w:tr>
      <w:tr w:rsidR="00FF1C5F" w14:paraId="75A81D90" w14:textId="77777777">
        <w:tc>
          <w:tcPr>
            <w:tcW w:w="9322" w:type="dxa"/>
            <w:gridSpan w:val="2"/>
          </w:tcPr>
          <w:p w14:paraId="719ABAAF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Instructor</w:t>
            </w:r>
            <w:proofErr w:type="spellEnd"/>
            <w:r>
              <w:rPr>
                <w:rFonts w:eastAsia="Times New Roman"/>
                <w:b/>
              </w:rPr>
              <w:t xml:space="preserve">: </w:t>
            </w:r>
          </w:p>
          <w:p w14:paraId="57F8BDC4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Jana </w:t>
            </w:r>
            <w:proofErr w:type="spellStart"/>
            <w:r>
              <w:rPr>
                <w:rFonts w:eastAsia="Times New Roman"/>
              </w:rPr>
              <w:t>Bašnáková</w:t>
            </w:r>
            <w:proofErr w:type="spellEnd"/>
            <w:r>
              <w:rPr>
                <w:rFonts w:eastAsia="Times New Roman"/>
              </w:rPr>
              <w:t>, PhD</w:t>
            </w:r>
          </w:p>
          <w:p w14:paraId="7C94DB25" w14:textId="77777777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Eva </w:t>
            </w:r>
            <w:proofErr w:type="spellStart"/>
            <w:r>
              <w:rPr>
                <w:rFonts w:eastAsia="Times New Roman"/>
                <w:color w:val="000000"/>
              </w:rPr>
              <w:t>Vavráková</w:t>
            </w:r>
            <w:proofErr w:type="spellEnd"/>
            <w:r>
              <w:rPr>
                <w:rFonts w:eastAsia="Times New Roman"/>
                <w:color w:val="000000"/>
              </w:rPr>
              <w:t>, PhD</w:t>
            </w:r>
          </w:p>
        </w:tc>
      </w:tr>
      <w:tr w:rsidR="00FF1C5F" w14:paraId="39582AFA" w14:textId="77777777">
        <w:tc>
          <w:tcPr>
            <w:tcW w:w="9322" w:type="dxa"/>
            <w:gridSpan w:val="2"/>
          </w:tcPr>
          <w:p w14:paraId="4D8318B8" w14:textId="50B67814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b/>
                <w:color w:val="000000"/>
              </w:rPr>
              <w:t>the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last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change: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121F97">
              <w:rPr>
                <w:rFonts w:eastAsia="Times New Roman"/>
                <w:color w:val="000000"/>
              </w:rPr>
              <w:t>20.02.2025</w:t>
            </w:r>
          </w:p>
        </w:tc>
      </w:tr>
      <w:tr w:rsidR="00FF1C5F" w14:paraId="67CA4C17" w14:textId="77777777">
        <w:tc>
          <w:tcPr>
            <w:tcW w:w="9322" w:type="dxa"/>
            <w:gridSpan w:val="2"/>
          </w:tcPr>
          <w:p w14:paraId="06759463" w14:textId="0329692B" w:rsidR="00FF1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Approved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14:paraId="56D5FC0D" w14:textId="77777777" w:rsidR="00FF1C5F" w:rsidRDefault="00FF1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sectPr w:rsidR="00FF1C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9EEC" w14:textId="77777777" w:rsidR="00CD2AD6" w:rsidRDefault="00CD2AD6">
      <w:pPr>
        <w:spacing w:line="240" w:lineRule="auto"/>
        <w:ind w:left="0" w:hanging="2"/>
      </w:pPr>
      <w:r>
        <w:separator/>
      </w:r>
    </w:p>
  </w:endnote>
  <w:endnote w:type="continuationSeparator" w:id="0">
    <w:p w14:paraId="5CCB0752" w14:textId="77777777" w:rsidR="00CD2AD6" w:rsidRDefault="00CD2A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1C7B" w14:textId="77777777" w:rsidR="00FF1C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172F2B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769869CE" w14:textId="77777777" w:rsidR="00FF1C5F" w:rsidRDefault="00FF1C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ED61" w14:textId="77777777" w:rsidR="00FF1C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172F2B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13979E66" w14:textId="77777777" w:rsidR="00FF1C5F" w:rsidRDefault="00FF1C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735C3" w14:textId="77777777" w:rsidR="00CD2AD6" w:rsidRDefault="00CD2AD6">
      <w:pPr>
        <w:spacing w:line="240" w:lineRule="auto"/>
        <w:ind w:left="0" w:hanging="2"/>
      </w:pPr>
      <w:r>
        <w:separator/>
      </w:r>
    </w:p>
  </w:footnote>
  <w:footnote w:type="continuationSeparator" w:id="0">
    <w:p w14:paraId="0903FE53" w14:textId="77777777" w:rsidR="00CD2AD6" w:rsidRDefault="00CD2A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1FF9" w14:textId="77777777" w:rsidR="00FF1C5F" w:rsidRDefault="00FF1C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  <w:p w14:paraId="0E3D65CE" w14:textId="77777777" w:rsidR="00FF1C5F" w:rsidRDefault="00FF1C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D1CB" w14:textId="77777777" w:rsidR="00FF1C5F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 xml:space="preserve">Príloha č. 1 k vyhláške MŠVVaŠ SR č. 155/2013 Z. z., ktorou sa mení a dopĺňa vyhláška MŠVVaŠ SR č. </w:t>
    </w:r>
    <w:hyperlink r:id="rId1">
      <w:r w:rsidR="00FF1C5F">
        <w:rPr>
          <w:rFonts w:ascii="Arial" w:eastAsia="Arial" w:hAnsi="Arial" w:cs="Arial"/>
          <w:b/>
          <w:i/>
          <w:color w:val="000000"/>
          <w:sz w:val="16"/>
          <w:szCs w:val="16"/>
        </w:rPr>
        <w:t>614/2002 Z. z.</w:t>
      </w:r>
    </w:hyperlink>
  </w:p>
  <w:p w14:paraId="3D044518" w14:textId="77777777" w:rsidR="00FF1C5F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o kreditovom systéme štúdia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3DB"/>
    <w:multiLevelType w:val="multilevel"/>
    <w:tmpl w:val="86260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E81CA2"/>
    <w:multiLevelType w:val="multilevel"/>
    <w:tmpl w:val="55CE3A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17534755">
    <w:abstractNumId w:val="0"/>
  </w:num>
  <w:num w:numId="2" w16cid:durableId="83318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5F"/>
    <w:rsid w:val="00121F97"/>
    <w:rsid w:val="00172F2B"/>
    <w:rsid w:val="005531A7"/>
    <w:rsid w:val="007E7507"/>
    <w:rsid w:val="008B2D9E"/>
    <w:rsid w:val="00CD2AD6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F606"/>
  <w15:docId w15:val="{C95F7857-DAC1-44A7-8792-CDCC056C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Textbubliny">
    <w:name w:val="Balloon Text"/>
    <w:basedOn w:val="Normlny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sk-SK"/>
    </w:rPr>
  </w:style>
  <w:style w:type="paragraph" w:styleId="Pta">
    <w:name w:val="footer"/>
    <w:basedOn w:val="Normlny"/>
    <w:qFormat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customStyle="1" w:styleId="Zoznampouitejliteratry1">
    <w:name w:val="Zoznam použitej literatúry 1"/>
    <w:basedOn w:val="Normlny"/>
    <w:pPr>
      <w:widowControl w:val="0"/>
      <w:suppressLineNumbers/>
      <w:suppressAutoHyphens w:val="0"/>
      <w:spacing w:line="240" w:lineRule="atLeast"/>
      <w:ind w:left="720" w:hanging="720"/>
    </w:pPr>
    <w:rPr>
      <w:rFonts w:ascii="Liberation Serif" w:hAnsi="Liberation Serif" w:cs="FreeSans"/>
      <w:kern w:val="1"/>
      <w:lang w:val="en-US"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</w:rPr>
  </w:style>
  <w:style w:type="character" w:styleId="Hypertextovprepojeni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edformtovanHTML">
    <w:name w:val="HTML Preformatted"/>
    <w:basedOn w:val="Norm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58">
    <w:name w:val="Font Style58"/>
    <w:rPr>
      <w:rFonts w:ascii="Calibri" w:hAnsi="Calibri" w:cs="Calibri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O6evGauPFvf8w8cUbO+3usy+Fw==">CgMxLjA4AHIhMTVrTUdBeXp2ck5tN3RRXzFXMHd3dzdJdDlLamo5S2tJ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Ľahká Katarína</dc:creator>
  <cp:lastModifiedBy>Lucia Sulikova</cp:lastModifiedBy>
  <cp:revision>3</cp:revision>
  <dcterms:created xsi:type="dcterms:W3CDTF">2025-02-17T14:10:00Z</dcterms:created>
  <dcterms:modified xsi:type="dcterms:W3CDTF">2025-02-20T13:26:00Z</dcterms:modified>
</cp:coreProperties>
</file>